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CEC" w:rsidRPr="008A4F24" w:rsidRDefault="00A90CEC" w:rsidP="00A90CEC">
      <w:pPr>
        <w:pBdr>
          <w:top w:val="single" w:sz="4" w:space="1" w:color="auto"/>
          <w:left w:val="single" w:sz="4" w:space="4" w:color="auto"/>
          <w:bottom w:val="single" w:sz="4" w:space="1" w:color="auto"/>
          <w:right w:val="single" w:sz="4" w:space="4" w:color="auto"/>
        </w:pBdr>
        <w:spacing w:after="0" w:line="240" w:lineRule="auto"/>
        <w:jc w:val="center"/>
        <w:rPr>
          <w:rFonts w:ascii="Comic Sans MS" w:eastAsia="Comic Sans MS" w:hAnsi="Comic Sans MS" w:cs="Comic Sans MS"/>
          <w:b/>
          <w:lang w:eastAsia="es-ES" w:bidi="es-ES"/>
        </w:rPr>
      </w:pPr>
      <w:r w:rsidRPr="008A4F24">
        <w:rPr>
          <w:rFonts w:ascii="Comic Sans MS" w:eastAsia="Comic Sans MS" w:hAnsi="Comic Sans MS" w:cs="Comic Sans MS"/>
          <w:b/>
          <w:lang w:eastAsia="es-ES" w:bidi="es-ES"/>
        </w:rPr>
        <w:t>NORMATIVA TENIS – JUEGOS DEPORTIVOS 2024/25</w:t>
      </w:r>
    </w:p>
    <w:p w:rsidR="00A90CEC" w:rsidRPr="008A4F24" w:rsidRDefault="00A90CEC" w:rsidP="00A90CEC">
      <w:pPr>
        <w:spacing w:after="0" w:line="240" w:lineRule="auto"/>
        <w:jc w:val="both"/>
        <w:rPr>
          <w:rFonts w:ascii="Comic Sans MS" w:eastAsia="Calibri" w:hAnsi="Comic Sans MS" w:cs="Calibri"/>
          <w:lang w:eastAsia="es-ES" w:bidi="es-ES"/>
        </w:rPr>
      </w:pPr>
    </w:p>
    <w:p w:rsidR="00A90CEC" w:rsidRPr="008A4F24" w:rsidRDefault="00A90CEC" w:rsidP="00A90CEC">
      <w:pPr>
        <w:spacing w:after="0" w:line="240" w:lineRule="auto"/>
        <w:jc w:val="both"/>
        <w:rPr>
          <w:rFonts w:ascii="Comic Sans MS" w:eastAsia="Comic Sans MS" w:hAnsi="Comic Sans MS" w:cs="Comic Sans MS"/>
          <w:b/>
          <w:lang w:eastAsia="es-ES" w:bidi="es-ES"/>
        </w:rPr>
      </w:pPr>
      <w:r w:rsidRPr="008A4F24">
        <w:rPr>
          <w:rFonts w:ascii="Comic Sans MS" w:eastAsia="Comic Sans MS" w:hAnsi="Comic Sans MS" w:cs="Comic Sans MS"/>
          <w:b/>
          <w:lang w:eastAsia="es-ES" w:bidi="es-ES"/>
        </w:rPr>
        <w:t>Participantes</w:t>
      </w:r>
    </w:p>
    <w:p w:rsidR="00A90CEC" w:rsidRPr="008A4F24" w:rsidRDefault="00A90CEC"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En las categorías convocadas podrán inscribirse centros escolares o entidades inscritas en el Registro de Asociaciones Deportivas del Principado de Asturias o cualquier Registro Público.</w:t>
      </w:r>
    </w:p>
    <w:p w:rsidR="00A90CEC" w:rsidRPr="008A4F24" w:rsidRDefault="00A90CEC" w:rsidP="00A90CEC">
      <w:pPr>
        <w:spacing w:after="0" w:line="240" w:lineRule="auto"/>
        <w:jc w:val="both"/>
        <w:rPr>
          <w:rFonts w:ascii="Comic Sans MS" w:eastAsia="Comic Sans MS" w:hAnsi="Comic Sans MS" w:cs="Comic Sans MS"/>
          <w:lang w:eastAsia="es-ES" w:bidi="es-ES"/>
        </w:rPr>
      </w:pPr>
      <w:r w:rsidRPr="008A4F24">
        <w:rPr>
          <w:rFonts w:ascii="Comic Sans MS" w:eastAsia="Comic Sans MS" w:hAnsi="Comic Sans MS" w:cs="Comic Sans MS"/>
          <w:lang w:eastAsia="es-ES" w:bidi="es-ES"/>
        </w:rPr>
        <w:t>Los jugadores/as sólo podrán participar en la categoría que le corresponde por su edad.</w:t>
      </w:r>
    </w:p>
    <w:p w:rsidR="00A90CEC" w:rsidRPr="008A4F24" w:rsidRDefault="00A90CEC" w:rsidP="00A90CEC">
      <w:pPr>
        <w:spacing w:after="0" w:line="240" w:lineRule="auto"/>
        <w:jc w:val="both"/>
        <w:rPr>
          <w:rFonts w:ascii="Comic Sans MS" w:eastAsia="Calibri" w:hAnsi="Comic Sans MS" w:cs="Calibri"/>
          <w:lang w:eastAsia="es-ES" w:bidi="es-ES"/>
        </w:rPr>
      </w:pPr>
    </w:p>
    <w:p w:rsidR="00A90CEC" w:rsidRPr="008A4F24" w:rsidRDefault="00A90CEC" w:rsidP="00A90CEC">
      <w:pPr>
        <w:spacing w:after="0" w:line="240" w:lineRule="auto"/>
        <w:jc w:val="both"/>
        <w:rPr>
          <w:rFonts w:ascii="Comic Sans MS" w:eastAsia="Comic Sans MS" w:hAnsi="Comic Sans MS" w:cs="Comic Sans MS"/>
          <w:b/>
          <w:lang w:eastAsia="es-ES" w:bidi="es-ES"/>
        </w:rPr>
      </w:pPr>
      <w:r w:rsidRPr="008A4F24">
        <w:rPr>
          <w:rFonts w:ascii="Comic Sans MS" w:eastAsia="Comic Sans MS" w:hAnsi="Comic Sans MS" w:cs="Comic Sans MS"/>
          <w:b/>
          <w:lang w:eastAsia="es-ES" w:bidi="es-ES"/>
        </w:rPr>
        <w:t>Sistema de juego</w:t>
      </w:r>
    </w:p>
    <w:p w:rsidR="00A90CEC" w:rsidRPr="008A4F24" w:rsidRDefault="00A90CEC" w:rsidP="00A90CEC">
      <w:pPr>
        <w:numPr>
          <w:ilvl w:val="0"/>
          <w:numId w:val="1"/>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El circuito de los Juegos Deportivos de Tenis se regirá por el Reglamento de la R.F.E.T. y por las normas publicadas por la Federación de Tenis del Principado de Asturias.</w:t>
      </w:r>
    </w:p>
    <w:p w:rsidR="00A90CEC" w:rsidRPr="008A4F24" w:rsidRDefault="00A90CEC" w:rsidP="00A90CEC">
      <w:pPr>
        <w:numPr>
          <w:ilvl w:val="0"/>
          <w:numId w:val="1"/>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El circuito constará de </w:t>
      </w:r>
      <w:r w:rsidRPr="008A4F24">
        <w:rPr>
          <w:rFonts w:ascii="Comic Sans MS" w:eastAsia="Comic Sans MS" w:hAnsi="Comic Sans MS" w:cs="Comic Sans MS"/>
          <w:b/>
          <w:lang w:eastAsia="es-ES" w:bidi="es-ES"/>
        </w:rPr>
        <w:t>dos</w:t>
      </w:r>
      <w:r w:rsidRPr="008A4F24">
        <w:rPr>
          <w:rFonts w:ascii="Comic Sans MS" w:eastAsia="Comic Sans MS" w:hAnsi="Comic Sans MS" w:cs="Comic Sans MS"/>
          <w:lang w:eastAsia="es-ES" w:bidi="es-ES"/>
        </w:rPr>
        <w:t xml:space="preserve"> torneos zonales puntuables y una Fase Final con los dos jugadores/as que mayor puntuación hayan alcanzado en los </w:t>
      </w:r>
      <w:r w:rsidRPr="008A4F24">
        <w:rPr>
          <w:rFonts w:ascii="Comic Sans MS" w:eastAsia="Comic Sans MS" w:hAnsi="Comic Sans MS" w:cs="Comic Sans MS"/>
          <w:b/>
          <w:lang w:eastAsia="es-ES" w:bidi="es-ES"/>
        </w:rPr>
        <w:t>dos</w:t>
      </w:r>
      <w:r w:rsidRPr="008A4F24">
        <w:rPr>
          <w:rFonts w:ascii="Comic Sans MS" w:eastAsia="Comic Sans MS" w:hAnsi="Comic Sans MS" w:cs="Comic Sans MS"/>
          <w:lang w:eastAsia="es-ES" w:bidi="es-ES"/>
        </w:rPr>
        <w:t xml:space="preserve"> torneos zonales.</w:t>
      </w:r>
    </w:p>
    <w:p w:rsidR="00A90CEC" w:rsidRPr="008A4F24" w:rsidRDefault="00A90CEC"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En el caso de que varios jugadores empaten a puntos, se clasificará aquel jugador que hubiese alcanzado la ronda más alta en cualquiera de los torneos zonales. De persistir el empate se valorarían los resultados entre ellos y, si fuera el caso, el jugador que hubiera perdido menos juegos. El </w:t>
      </w:r>
      <w:proofErr w:type="spellStart"/>
      <w:r w:rsidRPr="008A4F24">
        <w:rPr>
          <w:rFonts w:ascii="Comic Sans MS" w:eastAsia="Comic Sans MS" w:hAnsi="Comic Sans MS" w:cs="Comic Sans MS"/>
          <w:lang w:eastAsia="es-ES" w:bidi="es-ES"/>
        </w:rPr>
        <w:t>tie</w:t>
      </w:r>
      <w:proofErr w:type="spellEnd"/>
      <w:r w:rsidRPr="008A4F24">
        <w:rPr>
          <w:rFonts w:ascii="Comic Sans MS" w:eastAsia="Comic Sans MS" w:hAnsi="Comic Sans MS" w:cs="Comic Sans MS"/>
          <w:lang w:eastAsia="es-ES" w:bidi="es-ES"/>
        </w:rPr>
        <w:t>-break definitivo contará como un juego a efectos de clasificación.</w:t>
      </w:r>
    </w:p>
    <w:p w:rsidR="00A90CEC" w:rsidRPr="008A4F24" w:rsidRDefault="00A90CEC" w:rsidP="00A90CEC">
      <w:pPr>
        <w:numPr>
          <w:ilvl w:val="0"/>
          <w:numId w:val="1"/>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En función del número de zonas participantes en cada categoría, la Fase Final contará con una participación máxima de 8 </w:t>
      </w:r>
      <w:proofErr w:type="spellStart"/>
      <w:r w:rsidRPr="008A4F24">
        <w:rPr>
          <w:rFonts w:ascii="Comic Sans MS" w:eastAsia="Comic Sans MS" w:hAnsi="Comic Sans MS" w:cs="Comic Sans MS"/>
          <w:lang w:eastAsia="es-ES" w:bidi="es-ES"/>
        </w:rPr>
        <w:t>ó</w:t>
      </w:r>
      <w:proofErr w:type="spellEnd"/>
      <w:r w:rsidRPr="008A4F24">
        <w:rPr>
          <w:rFonts w:ascii="Comic Sans MS" w:eastAsia="Comic Sans MS" w:hAnsi="Comic Sans MS" w:cs="Comic Sans MS"/>
          <w:lang w:eastAsia="es-ES" w:bidi="es-ES"/>
        </w:rPr>
        <w:t xml:space="preserve"> 16 jugadores/as.</w:t>
      </w:r>
    </w:p>
    <w:p w:rsidR="00A90CEC" w:rsidRPr="008A4F24" w:rsidRDefault="00A90CEC"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Si la categoría cuenta con 8, 7, 6 </w:t>
      </w:r>
      <w:proofErr w:type="spellStart"/>
      <w:r w:rsidRPr="008A4F24">
        <w:rPr>
          <w:rFonts w:ascii="Comic Sans MS" w:eastAsia="Comic Sans MS" w:hAnsi="Comic Sans MS" w:cs="Comic Sans MS"/>
          <w:lang w:eastAsia="es-ES" w:bidi="es-ES"/>
        </w:rPr>
        <w:t>ó</w:t>
      </w:r>
      <w:proofErr w:type="spellEnd"/>
      <w:r w:rsidRPr="008A4F24">
        <w:rPr>
          <w:rFonts w:ascii="Comic Sans MS" w:eastAsia="Comic Sans MS" w:hAnsi="Comic Sans MS" w:cs="Comic Sans MS"/>
          <w:lang w:eastAsia="es-ES" w:bidi="es-ES"/>
        </w:rPr>
        <w:t xml:space="preserve"> 5 zonas, el cuadro final será de 16 jugadores/as.</w:t>
      </w:r>
    </w:p>
    <w:p w:rsidR="00A90CEC" w:rsidRPr="008A4F24" w:rsidRDefault="00A90CEC"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Si la categoría cuenta con 4, 3, 2 </w:t>
      </w:r>
      <w:proofErr w:type="spellStart"/>
      <w:r w:rsidRPr="008A4F24">
        <w:rPr>
          <w:rFonts w:ascii="Comic Sans MS" w:eastAsia="Comic Sans MS" w:hAnsi="Comic Sans MS" w:cs="Comic Sans MS"/>
          <w:lang w:eastAsia="es-ES" w:bidi="es-ES"/>
        </w:rPr>
        <w:t>ó</w:t>
      </w:r>
      <w:proofErr w:type="spellEnd"/>
      <w:r w:rsidRPr="008A4F24">
        <w:rPr>
          <w:rFonts w:ascii="Comic Sans MS" w:eastAsia="Comic Sans MS" w:hAnsi="Comic Sans MS" w:cs="Comic Sans MS"/>
          <w:lang w:eastAsia="es-ES" w:bidi="es-ES"/>
        </w:rPr>
        <w:t xml:space="preserve"> 1 zona, el cuadro final será de 8 jugadores/as.</w:t>
      </w:r>
    </w:p>
    <w:p w:rsidR="00A90CEC" w:rsidRPr="008A4F24" w:rsidRDefault="00A90CEC" w:rsidP="00A90CEC">
      <w:pPr>
        <w:numPr>
          <w:ilvl w:val="0"/>
          <w:numId w:val="1"/>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Los cuadros tendrán que tener un mínimo de 6 participantes por categoría. En caso contrario, participarán en otra zona.</w:t>
      </w:r>
    </w:p>
    <w:p w:rsidR="00A90CEC" w:rsidRPr="008A4F24" w:rsidRDefault="00A90CEC" w:rsidP="00A90CEC">
      <w:pPr>
        <w:numPr>
          <w:ilvl w:val="0"/>
          <w:numId w:val="1"/>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El sistema de puntuación en los torneos zonales del Circuito es el siguiente:</w:t>
      </w:r>
    </w:p>
    <w:p w:rsidR="00A90CEC" w:rsidRPr="008A4F24" w:rsidRDefault="00A90CEC" w:rsidP="00A90CEC">
      <w:pPr>
        <w:spacing w:after="0" w:line="240" w:lineRule="auto"/>
        <w:jc w:val="both"/>
        <w:rPr>
          <w:rFonts w:ascii="Comic Sans MS" w:eastAsia="Calibri" w:hAnsi="Comic Sans MS" w:cs="Calibri"/>
          <w:lang w:eastAsia="es-ES" w:bidi="es-ES"/>
        </w:rPr>
      </w:pPr>
    </w:p>
    <w:tbl>
      <w:tblPr>
        <w:tblStyle w:val="TableGrid"/>
        <w:tblW w:w="3349" w:type="dxa"/>
        <w:jc w:val="center"/>
        <w:tblInd w:w="3111" w:type="dxa"/>
        <w:tblCellMar>
          <w:top w:w="66" w:type="dxa"/>
          <w:left w:w="20" w:type="dxa"/>
          <w:right w:w="115" w:type="dxa"/>
        </w:tblCellMar>
        <w:tblLook w:val="04A0" w:firstRow="1" w:lastRow="0" w:firstColumn="1" w:lastColumn="0" w:noHBand="0" w:noVBand="1"/>
      </w:tblPr>
      <w:tblGrid>
        <w:gridCol w:w="2067"/>
        <w:gridCol w:w="1282"/>
      </w:tblGrid>
      <w:tr w:rsidR="008A4F24" w:rsidRPr="00A90CEC" w:rsidTr="00AE1421">
        <w:trPr>
          <w:trHeight w:val="334"/>
          <w:jc w:val="center"/>
        </w:trPr>
        <w:tc>
          <w:tcPr>
            <w:tcW w:w="2067" w:type="dxa"/>
            <w:tcBorders>
              <w:top w:val="single" w:sz="12" w:space="0" w:color="CCCCCC"/>
              <w:left w:val="single" w:sz="6" w:space="0" w:color="CCCCCC"/>
              <w:bottom w:val="single" w:sz="6" w:space="0" w:color="666666"/>
              <w:right w:val="single" w:sz="6" w:space="0" w:color="666666"/>
            </w:tcBorders>
            <w:shd w:val="clear" w:color="auto" w:fill="CCCCCC"/>
          </w:tcPr>
          <w:p w:rsidR="00A90CEC" w:rsidRPr="00A90CEC" w:rsidRDefault="00A90CEC" w:rsidP="00A90CEC">
            <w:pPr>
              <w:rPr>
                <w:rFonts w:ascii="Calibri" w:eastAsia="Calibri" w:hAnsi="Calibri" w:cs="Calibri"/>
                <w:lang w:bidi="es-ES"/>
              </w:rPr>
            </w:pPr>
            <w:r w:rsidRPr="00A90CEC">
              <w:rPr>
                <w:rFonts w:ascii="Comic Sans MS" w:eastAsia="Comic Sans MS" w:hAnsi="Comic Sans MS" w:cs="Comic Sans MS"/>
                <w:b/>
                <w:sz w:val="23"/>
                <w:lang w:bidi="es-ES"/>
              </w:rPr>
              <w:t>PUESTO</w:t>
            </w:r>
          </w:p>
        </w:tc>
        <w:tc>
          <w:tcPr>
            <w:tcW w:w="1282" w:type="dxa"/>
            <w:tcBorders>
              <w:top w:val="single" w:sz="12" w:space="0" w:color="CCCCCC"/>
              <w:left w:val="single" w:sz="6" w:space="0" w:color="666666"/>
              <w:bottom w:val="single" w:sz="6" w:space="0" w:color="666666"/>
              <w:right w:val="single" w:sz="6" w:space="0" w:color="666666"/>
            </w:tcBorders>
            <w:shd w:val="clear" w:color="auto" w:fill="CCCCCC"/>
          </w:tcPr>
          <w:p w:rsidR="00A90CEC" w:rsidRPr="00A90CEC" w:rsidRDefault="00A90CEC" w:rsidP="00A90CEC">
            <w:pPr>
              <w:ind w:left="6"/>
              <w:rPr>
                <w:rFonts w:ascii="Calibri" w:eastAsia="Calibri" w:hAnsi="Calibri" w:cs="Calibri"/>
                <w:lang w:bidi="es-ES"/>
              </w:rPr>
            </w:pPr>
            <w:r w:rsidRPr="00A90CEC">
              <w:rPr>
                <w:rFonts w:ascii="Comic Sans MS" w:eastAsia="Comic Sans MS" w:hAnsi="Comic Sans MS" w:cs="Comic Sans MS"/>
                <w:b/>
                <w:sz w:val="23"/>
                <w:lang w:bidi="es-ES"/>
              </w:rPr>
              <w:t>PUNTOS</w:t>
            </w:r>
          </w:p>
        </w:tc>
      </w:tr>
      <w:tr w:rsidR="008A4F24" w:rsidRPr="00A90CEC" w:rsidTr="00AE1421">
        <w:trPr>
          <w:trHeight w:val="362"/>
          <w:jc w:val="center"/>
        </w:trPr>
        <w:tc>
          <w:tcPr>
            <w:tcW w:w="2067" w:type="dxa"/>
            <w:tcBorders>
              <w:top w:val="single" w:sz="6" w:space="0" w:color="666666"/>
              <w:left w:val="single" w:sz="6" w:space="0" w:color="CCCCCC"/>
              <w:bottom w:val="single" w:sz="6" w:space="0" w:color="666666"/>
              <w:right w:val="single" w:sz="6" w:space="0" w:color="666666"/>
            </w:tcBorders>
          </w:tcPr>
          <w:p w:rsidR="00A90CEC" w:rsidRPr="00A90CEC" w:rsidRDefault="00A90CEC" w:rsidP="00A90CEC">
            <w:pPr>
              <w:rPr>
                <w:rFonts w:ascii="Calibri" w:eastAsia="Calibri" w:hAnsi="Calibri" w:cs="Calibri"/>
                <w:lang w:bidi="es-ES"/>
              </w:rPr>
            </w:pPr>
            <w:r w:rsidRPr="00A90CEC">
              <w:rPr>
                <w:rFonts w:ascii="Comic Sans MS" w:eastAsia="Comic Sans MS" w:hAnsi="Comic Sans MS" w:cs="Comic Sans MS"/>
                <w:sz w:val="23"/>
                <w:lang w:bidi="es-ES"/>
              </w:rPr>
              <w:t>Campeón</w:t>
            </w:r>
          </w:p>
        </w:tc>
        <w:tc>
          <w:tcPr>
            <w:tcW w:w="1282" w:type="dxa"/>
            <w:tcBorders>
              <w:top w:val="single" w:sz="6" w:space="0" w:color="666666"/>
              <w:left w:val="single" w:sz="6" w:space="0" w:color="666666"/>
              <w:bottom w:val="single" w:sz="6" w:space="0" w:color="666666"/>
              <w:right w:val="single" w:sz="6" w:space="0" w:color="666666"/>
            </w:tcBorders>
          </w:tcPr>
          <w:p w:rsidR="00A90CEC" w:rsidRPr="00A90CEC" w:rsidRDefault="00A90CEC" w:rsidP="00A90CEC">
            <w:pPr>
              <w:ind w:left="98"/>
              <w:rPr>
                <w:rFonts w:ascii="Calibri" w:eastAsia="Calibri" w:hAnsi="Calibri" w:cs="Calibri"/>
                <w:lang w:bidi="es-ES"/>
              </w:rPr>
            </w:pPr>
            <w:r w:rsidRPr="00A90CEC">
              <w:rPr>
                <w:rFonts w:ascii="Comic Sans MS" w:eastAsia="Comic Sans MS" w:hAnsi="Comic Sans MS" w:cs="Comic Sans MS"/>
                <w:b/>
                <w:sz w:val="23"/>
                <w:lang w:bidi="es-ES"/>
              </w:rPr>
              <w:t>10</w:t>
            </w:r>
          </w:p>
        </w:tc>
        <w:bookmarkStart w:id="0" w:name="_GoBack"/>
        <w:bookmarkEnd w:id="0"/>
      </w:tr>
      <w:tr w:rsidR="008A4F24" w:rsidRPr="00A90CEC" w:rsidTr="00AE1421">
        <w:trPr>
          <w:trHeight w:val="346"/>
          <w:jc w:val="center"/>
        </w:trPr>
        <w:tc>
          <w:tcPr>
            <w:tcW w:w="2067" w:type="dxa"/>
            <w:tcBorders>
              <w:top w:val="single" w:sz="6" w:space="0" w:color="666666"/>
              <w:left w:val="single" w:sz="6" w:space="0" w:color="CCCCCC"/>
              <w:bottom w:val="single" w:sz="6" w:space="0" w:color="666666"/>
              <w:right w:val="single" w:sz="6" w:space="0" w:color="666666"/>
            </w:tcBorders>
          </w:tcPr>
          <w:p w:rsidR="00A90CEC" w:rsidRPr="00A90CEC" w:rsidRDefault="00A90CEC" w:rsidP="00A90CEC">
            <w:pPr>
              <w:rPr>
                <w:rFonts w:ascii="Calibri" w:eastAsia="Calibri" w:hAnsi="Calibri" w:cs="Calibri"/>
                <w:lang w:bidi="es-ES"/>
              </w:rPr>
            </w:pPr>
            <w:r w:rsidRPr="00A90CEC">
              <w:rPr>
                <w:rFonts w:ascii="Comic Sans MS" w:eastAsia="Comic Sans MS" w:hAnsi="Comic Sans MS" w:cs="Comic Sans MS"/>
                <w:sz w:val="23"/>
                <w:lang w:bidi="es-ES"/>
              </w:rPr>
              <w:t>Subcampeón</w:t>
            </w:r>
          </w:p>
        </w:tc>
        <w:tc>
          <w:tcPr>
            <w:tcW w:w="1282" w:type="dxa"/>
            <w:tcBorders>
              <w:top w:val="single" w:sz="6" w:space="0" w:color="666666"/>
              <w:left w:val="single" w:sz="6" w:space="0" w:color="666666"/>
              <w:bottom w:val="single" w:sz="6" w:space="0" w:color="666666"/>
              <w:right w:val="single" w:sz="6" w:space="0" w:color="666666"/>
            </w:tcBorders>
          </w:tcPr>
          <w:p w:rsidR="00A90CEC" w:rsidRPr="00A90CEC" w:rsidRDefault="00A90CEC" w:rsidP="00A90CEC">
            <w:pPr>
              <w:ind w:left="114"/>
              <w:rPr>
                <w:rFonts w:ascii="Calibri" w:eastAsia="Calibri" w:hAnsi="Calibri" w:cs="Calibri"/>
                <w:lang w:bidi="es-ES"/>
              </w:rPr>
            </w:pPr>
            <w:r w:rsidRPr="00A90CEC">
              <w:rPr>
                <w:rFonts w:ascii="Comic Sans MS" w:eastAsia="Comic Sans MS" w:hAnsi="Comic Sans MS" w:cs="Comic Sans MS"/>
                <w:b/>
                <w:sz w:val="23"/>
                <w:lang w:bidi="es-ES"/>
              </w:rPr>
              <w:t>7</w:t>
            </w:r>
          </w:p>
        </w:tc>
      </w:tr>
      <w:tr w:rsidR="008A4F24" w:rsidRPr="00A90CEC" w:rsidTr="00AE1421">
        <w:trPr>
          <w:trHeight w:val="360"/>
          <w:jc w:val="center"/>
        </w:trPr>
        <w:tc>
          <w:tcPr>
            <w:tcW w:w="2067" w:type="dxa"/>
            <w:tcBorders>
              <w:top w:val="single" w:sz="6" w:space="0" w:color="666666"/>
              <w:left w:val="single" w:sz="6" w:space="0" w:color="CCCCCC"/>
              <w:bottom w:val="single" w:sz="6" w:space="0" w:color="666666"/>
              <w:right w:val="single" w:sz="6" w:space="0" w:color="666666"/>
            </w:tcBorders>
          </w:tcPr>
          <w:p w:rsidR="00A90CEC" w:rsidRPr="00A90CEC" w:rsidRDefault="00A90CEC" w:rsidP="00A90CEC">
            <w:pPr>
              <w:rPr>
                <w:rFonts w:ascii="Calibri" w:eastAsia="Calibri" w:hAnsi="Calibri" w:cs="Calibri"/>
                <w:lang w:bidi="es-ES"/>
              </w:rPr>
            </w:pPr>
            <w:r w:rsidRPr="00A90CEC">
              <w:rPr>
                <w:rFonts w:ascii="Comic Sans MS" w:eastAsia="Comic Sans MS" w:hAnsi="Comic Sans MS" w:cs="Comic Sans MS"/>
                <w:sz w:val="23"/>
                <w:lang w:bidi="es-ES"/>
              </w:rPr>
              <w:t>Semifinalistas</w:t>
            </w:r>
          </w:p>
        </w:tc>
        <w:tc>
          <w:tcPr>
            <w:tcW w:w="1282" w:type="dxa"/>
            <w:tcBorders>
              <w:top w:val="single" w:sz="6" w:space="0" w:color="666666"/>
              <w:left w:val="single" w:sz="6" w:space="0" w:color="666666"/>
              <w:bottom w:val="single" w:sz="6" w:space="0" w:color="666666"/>
              <w:right w:val="single" w:sz="6" w:space="0" w:color="666666"/>
            </w:tcBorders>
          </w:tcPr>
          <w:p w:rsidR="00A90CEC" w:rsidRPr="00A90CEC" w:rsidRDefault="00A90CEC" w:rsidP="00A90CEC">
            <w:pPr>
              <w:ind w:left="114"/>
              <w:rPr>
                <w:rFonts w:ascii="Calibri" w:eastAsia="Calibri" w:hAnsi="Calibri" w:cs="Calibri"/>
                <w:lang w:bidi="es-ES"/>
              </w:rPr>
            </w:pPr>
            <w:r w:rsidRPr="00A90CEC">
              <w:rPr>
                <w:rFonts w:ascii="Comic Sans MS" w:eastAsia="Comic Sans MS" w:hAnsi="Comic Sans MS" w:cs="Comic Sans MS"/>
                <w:b/>
                <w:sz w:val="23"/>
                <w:lang w:bidi="es-ES"/>
              </w:rPr>
              <w:t>5</w:t>
            </w:r>
          </w:p>
        </w:tc>
      </w:tr>
      <w:tr w:rsidR="008A4F24" w:rsidRPr="00A90CEC" w:rsidTr="00AE1421">
        <w:trPr>
          <w:trHeight w:val="345"/>
          <w:jc w:val="center"/>
        </w:trPr>
        <w:tc>
          <w:tcPr>
            <w:tcW w:w="2067" w:type="dxa"/>
            <w:tcBorders>
              <w:top w:val="single" w:sz="6" w:space="0" w:color="666666"/>
              <w:left w:val="single" w:sz="6" w:space="0" w:color="CCCCCC"/>
              <w:bottom w:val="single" w:sz="6" w:space="0" w:color="666666"/>
              <w:right w:val="single" w:sz="6" w:space="0" w:color="666666"/>
            </w:tcBorders>
          </w:tcPr>
          <w:p w:rsidR="00A90CEC" w:rsidRPr="00A90CEC" w:rsidRDefault="00A90CEC" w:rsidP="00A90CEC">
            <w:pPr>
              <w:rPr>
                <w:rFonts w:ascii="Calibri" w:eastAsia="Calibri" w:hAnsi="Calibri" w:cs="Calibri"/>
                <w:lang w:bidi="es-ES"/>
              </w:rPr>
            </w:pPr>
            <w:r w:rsidRPr="00A90CEC">
              <w:rPr>
                <w:rFonts w:ascii="Comic Sans MS" w:eastAsia="Comic Sans MS" w:hAnsi="Comic Sans MS" w:cs="Comic Sans MS"/>
                <w:sz w:val="23"/>
                <w:lang w:bidi="es-ES"/>
              </w:rPr>
              <w:t>Cuartofinalistas</w:t>
            </w:r>
          </w:p>
        </w:tc>
        <w:tc>
          <w:tcPr>
            <w:tcW w:w="1282" w:type="dxa"/>
            <w:tcBorders>
              <w:top w:val="single" w:sz="6" w:space="0" w:color="666666"/>
              <w:left w:val="single" w:sz="6" w:space="0" w:color="666666"/>
              <w:bottom w:val="single" w:sz="6" w:space="0" w:color="666666"/>
              <w:right w:val="single" w:sz="6" w:space="0" w:color="666666"/>
            </w:tcBorders>
          </w:tcPr>
          <w:p w:rsidR="00A90CEC" w:rsidRPr="00A90CEC" w:rsidRDefault="00A90CEC" w:rsidP="00A90CEC">
            <w:pPr>
              <w:ind w:left="114"/>
              <w:rPr>
                <w:rFonts w:ascii="Calibri" w:eastAsia="Calibri" w:hAnsi="Calibri" w:cs="Calibri"/>
                <w:lang w:bidi="es-ES"/>
              </w:rPr>
            </w:pPr>
            <w:r w:rsidRPr="00A90CEC">
              <w:rPr>
                <w:rFonts w:ascii="Comic Sans MS" w:eastAsia="Comic Sans MS" w:hAnsi="Comic Sans MS" w:cs="Comic Sans MS"/>
                <w:b/>
                <w:sz w:val="23"/>
                <w:lang w:bidi="es-ES"/>
              </w:rPr>
              <w:t>3</w:t>
            </w:r>
          </w:p>
        </w:tc>
      </w:tr>
      <w:tr w:rsidR="008A4F24" w:rsidRPr="00A90CEC" w:rsidTr="00AE1421">
        <w:trPr>
          <w:trHeight w:val="355"/>
          <w:jc w:val="center"/>
        </w:trPr>
        <w:tc>
          <w:tcPr>
            <w:tcW w:w="2067" w:type="dxa"/>
            <w:tcBorders>
              <w:top w:val="single" w:sz="6" w:space="0" w:color="666666"/>
              <w:left w:val="single" w:sz="6" w:space="0" w:color="CCCCCC"/>
              <w:bottom w:val="single" w:sz="6" w:space="0" w:color="666666"/>
              <w:right w:val="single" w:sz="6" w:space="0" w:color="666666"/>
            </w:tcBorders>
          </w:tcPr>
          <w:p w:rsidR="00A90CEC" w:rsidRPr="00A90CEC" w:rsidRDefault="00A90CEC" w:rsidP="00A90CEC">
            <w:pPr>
              <w:rPr>
                <w:rFonts w:ascii="Calibri" w:eastAsia="Calibri" w:hAnsi="Calibri" w:cs="Calibri"/>
                <w:lang w:bidi="es-ES"/>
              </w:rPr>
            </w:pPr>
            <w:proofErr w:type="spellStart"/>
            <w:r w:rsidRPr="00A90CEC">
              <w:rPr>
                <w:rFonts w:ascii="Comic Sans MS" w:eastAsia="Comic Sans MS" w:hAnsi="Comic Sans MS" w:cs="Comic Sans MS"/>
                <w:sz w:val="23"/>
                <w:lang w:bidi="es-ES"/>
              </w:rPr>
              <w:t>Octavofinalistas</w:t>
            </w:r>
            <w:proofErr w:type="spellEnd"/>
          </w:p>
        </w:tc>
        <w:tc>
          <w:tcPr>
            <w:tcW w:w="1282" w:type="dxa"/>
            <w:tcBorders>
              <w:top w:val="single" w:sz="6" w:space="0" w:color="666666"/>
              <w:left w:val="single" w:sz="6" w:space="0" w:color="666666"/>
              <w:bottom w:val="single" w:sz="6" w:space="0" w:color="666666"/>
              <w:right w:val="single" w:sz="6" w:space="0" w:color="666666"/>
            </w:tcBorders>
          </w:tcPr>
          <w:p w:rsidR="00A90CEC" w:rsidRPr="00A90CEC" w:rsidRDefault="00A90CEC" w:rsidP="00A90CEC">
            <w:pPr>
              <w:ind w:left="114"/>
              <w:rPr>
                <w:rFonts w:ascii="Calibri" w:eastAsia="Calibri" w:hAnsi="Calibri" w:cs="Calibri"/>
                <w:lang w:bidi="es-ES"/>
              </w:rPr>
            </w:pPr>
            <w:r w:rsidRPr="00A90CEC">
              <w:rPr>
                <w:rFonts w:ascii="Comic Sans MS" w:eastAsia="Comic Sans MS" w:hAnsi="Comic Sans MS" w:cs="Comic Sans MS"/>
                <w:b/>
                <w:sz w:val="23"/>
                <w:lang w:bidi="es-ES"/>
              </w:rPr>
              <w:t>1</w:t>
            </w:r>
          </w:p>
        </w:tc>
      </w:tr>
    </w:tbl>
    <w:p w:rsidR="00A90CEC" w:rsidRPr="008A4F24" w:rsidRDefault="00A90CEC" w:rsidP="00A90CEC">
      <w:pPr>
        <w:spacing w:after="0" w:line="240" w:lineRule="auto"/>
        <w:jc w:val="both"/>
        <w:rPr>
          <w:rFonts w:ascii="Comic Sans MS" w:eastAsia="Calibri" w:hAnsi="Comic Sans MS" w:cs="Calibri"/>
          <w:lang w:eastAsia="es-ES" w:bidi="es-ES"/>
        </w:rPr>
      </w:pPr>
    </w:p>
    <w:p w:rsidR="00A90CEC" w:rsidRPr="008A4F24" w:rsidRDefault="00A90CEC" w:rsidP="00A90CEC">
      <w:pPr>
        <w:numPr>
          <w:ilvl w:val="0"/>
          <w:numId w:val="1"/>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El jugador que incurra en W.O. (incomparecencia) deberá avisar con tiempo suficiente al juez árbitro para evitar el desplazamiento innecesario de su rival.</w:t>
      </w:r>
    </w:p>
    <w:p w:rsidR="00A90CEC" w:rsidRPr="008A4F24" w:rsidRDefault="00A90CEC"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En caso contrario se sancionará con la no participación en el siguiente torneo zonal.</w:t>
      </w:r>
    </w:p>
    <w:p w:rsidR="00A90CEC" w:rsidRPr="008A4F24" w:rsidRDefault="00A90CEC" w:rsidP="00A90CEC">
      <w:pPr>
        <w:numPr>
          <w:ilvl w:val="0"/>
          <w:numId w:val="1"/>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Los encuentros se disputarán al mejor de 2 set de cuatro juegos con punto  de oro. En caso de empate se disputará un </w:t>
      </w:r>
      <w:proofErr w:type="spellStart"/>
      <w:r w:rsidRPr="008A4F24">
        <w:rPr>
          <w:rFonts w:ascii="Comic Sans MS" w:eastAsia="Comic Sans MS" w:hAnsi="Comic Sans MS" w:cs="Comic Sans MS"/>
          <w:lang w:eastAsia="es-ES" w:bidi="es-ES"/>
        </w:rPr>
        <w:t>tie</w:t>
      </w:r>
      <w:proofErr w:type="spellEnd"/>
      <w:r w:rsidRPr="008A4F24">
        <w:rPr>
          <w:rFonts w:ascii="Comic Sans MS" w:eastAsia="Comic Sans MS" w:hAnsi="Comic Sans MS" w:cs="Comic Sans MS"/>
          <w:lang w:eastAsia="es-ES" w:bidi="es-ES"/>
        </w:rPr>
        <w:t>-break a siete puntos.</w:t>
      </w:r>
    </w:p>
    <w:p w:rsidR="00A90CEC" w:rsidRPr="008A4F24" w:rsidRDefault="00A90CEC" w:rsidP="00A90CEC">
      <w:pPr>
        <w:spacing w:after="0" w:line="240" w:lineRule="auto"/>
        <w:jc w:val="both"/>
        <w:rPr>
          <w:rFonts w:ascii="Comic Sans MS" w:eastAsia="Calibri" w:hAnsi="Comic Sans MS" w:cs="Calibri"/>
          <w:lang w:eastAsia="es-ES" w:bidi="es-ES"/>
        </w:rPr>
      </w:pPr>
    </w:p>
    <w:p w:rsidR="00A90CEC" w:rsidRPr="008A4F24" w:rsidRDefault="00A90CEC" w:rsidP="00A90CEC">
      <w:pPr>
        <w:spacing w:after="0" w:line="240" w:lineRule="auto"/>
        <w:jc w:val="both"/>
        <w:rPr>
          <w:rFonts w:ascii="Comic Sans MS" w:eastAsia="Comic Sans MS" w:hAnsi="Comic Sans MS" w:cs="Comic Sans MS"/>
          <w:b/>
          <w:lang w:eastAsia="es-ES" w:bidi="es-ES"/>
        </w:rPr>
      </w:pPr>
      <w:r w:rsidRPr="008A4F24">
        <w:rPr>
          <w:rFonts w:ascii="Comic Sans MS" w:eastAsia="Comic Sans MS" w:hAnsi="Comic Sans MS" w:cs="Comic Sans MS"/>
          <w:b/>
          <w:lang w:eastAsia="es-ES" w:bidi="es-ES"/>
        </w:rPr>
        <w:t>Fases de competición</w:t>
      </w:r>
    </w:p>
    <w:p w:rsidR="00A90CEC" w:rsidRPr="008A4F24" w:rsidRDefault="00A90CEC"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b/>
          <w:u w:val="single" w:color="000000"/>
          <w:lang w:eastAsia="es-ES" w:bidi="es-ES"/>
        </w:rPr>
        <w:t>1er Torneo zonal</w:t>
      </w:r>
      <w:r w:rsidRPr="008A4F24">
        <w:rPr>
          <w:rFonts w:ascii="Comic Sans MS" w:eastAsia="Comic Sans MS" w:hAnsi="Comic Sans MS" w:cs="Comic Sans MS"/>
          <w:b/>
          <w:lang w:eastAsia="es-ES" w:bidi="es-ES"/>
        </w:rPr>
        <w:t xml:space="preserve">: 22,23,24 de noviembre, 29,30 noviembre y 1 de diciembre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b/>
          <w:u w:val="single" w:color="000000"/>
          <w:lang w:eastAsia="es-ES" w:bidi="es-ES"/>
        </w:rPr>
        <w:t>2º Torneo zonal :</w:t>
      </w:r>
      <w:r w:rsidRPr="008A4F24">
        <w:rPr>
          <w:rFonts w:ascii="Comic Sans MS" w:eastAsia="Comic Sans MS" w:hAnsi="Comic Sans MS" w:cs="Comic Sans MS"/>
          <w:b/>
          <w:u w:color="000000"/>
          <w:lang w:eastAsia="es-ES" w:bidi="es-ES"/>
        </w:rPr>
        <w:t xml:space="preserve"> 24,25,26 de enero , 31, 1,2 de febrero</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b/>
          <w:u w:val="single" w:color="000000"/>
          <w:lang w:eastAsia="es-ES" w:bidi="es-ES"/>
        </w:rPr>
        <w:t>Fase Final</w:t>
      </w:r>
      <w:r w:rsidRPr="008A4F24">
        <w:rPr>
          <w:rFonts w:ascii="Comic Sans MS" w:eastAsia="Comic Sans MS" w:hAnsi="Comic Sans MS" w:cs="Comic Sans MS"/>
          <w:lang w:eastAsia="es-ES" w:bidi="es-ES"/>
        </w:rPr>
        <w:t xml:space="preserve">: 25,26,27 de abril, 2,3,4 de mayo de 2025 en las pistas cubiertas del Centro Regional de Deportes de La </w:t>
      </w:r>
      <w:proofErr w:type="spellStart"/>
      <w:r w:rsidRPr="008A4F24">
        <w:rPr>
          <w:rFonts w:ascii="Comic Sans MS" w:eastAsia="Comic Sans MS" w:hAnsi="Comic Sans MS" w:cs="Comic Sans MS"/>
          <w:lang w:eastAsia="es-ES" w:bidi="es-ES"/>
        </w:rPr>
        <w:t>Morgal</w:t>
      </w:r>
      <w:proofErr w:type="spellEnd"/>
      <w:r w:rsidRPr="008A4F24">
        <w:rPr>
          <w:rFonts w:ascii="Comic Sans MS" w:eastAsia="Comic Sans MS" w:hAnsi="Comic Sans MS" w:cs="Comic Sans MS"/>
          <w:lang w:eastAsia="es-ES" w:bidi="es-ES"/>
        </w:rPr>
        <w:t xml:space="preserve"> (Llanera).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b/>
          <w:u w:val="single" w:color="000000"/>
          <w:lang w:eastAsia="es-ES" w:bidi="es-ES"/>
        </w:rPr>
        <w:t>Fase Final ,Semifinales y Finales para todas las categorías</w:t>
      </w:r>
      <w:r w:rsidRPr="008A4F24">
        <w:rPr>
          <w:rFonts w:ascii="Comic Sans MS" w:eastAsia="Comic Sans MS" w:hAnsi="Comic Sans MS" w:cs="Comic Sans MS"/>
          <w:lang w:eastAsia="es-ES" w:bidi="es-ES"/>
        </w:rPr>
        <w:t xml:space="preserve">: 10 y 11 de mayo de 2025 </w:t>
      </w:r>
      <w:r w:rsidRPr="008A4F24">
        <w:rPr>
          <w:rFonts w:ascii="Comic Sans MS" w:eastAsia="Comic Sans MS" w:hAnsi="Comic Sans MS" w:cs="Comic Sans MS"/>
          <w:b/>
          <w:bCs/>
          <w:lang w:eastAsia="es-ES" w:bidi="es-ES"/>
        </w:rPr>
        <w:t>en</w:t>
      </w:r>
      <w:r w:rsidRPr="008A4F24">
        <w:rPr>
          <w:rFonts w:ascii="Comic Sans MS" w:eastAsia="Comic Sans MS" w:hAnsi="Comic Sans MS" w:cs="Comic Sans MS"/>
          <w:lang w:eastAsia="es-ES" w:bidi="es-ES"/>
        </w:rPr>
        <w:t xml:space="preserve"> las pistas cubiertas del Centro Regional de Deportes de La </w:t>
      </w:r>
      <w:proofErr w:type="spellStart"/>
      <w:r w:rsidRPr="008A4F24">
        <w:rPr>
          <w:rFonts w:ascii="Comic Sans MS" w:eastAsia="Comic Sans MS" w:hAnsi="Comic Sans MS" w:cs="Comic Sans MS"/>
          <w:lang w:eastAsia="es-ES" w:bidi="es-ES"/>
        </w:rPr>
        <w:t>Morgal</w:t>
      </w:r>
      <w:proofErr w:type="spellEnd"/>
      <w:r w:rsidRPr="008A4F24">
        <w:rPr>
          <w:rFonts w:ascii="Comic Sans MS" w:eastAsia="Comic Sans MS" w:hAnsi="Comic Sans MS" w:cs="Comic Sans MS"/>
          <w:lang w:eastAsia="es-ES" w:bidi="es-ES"/>
        </w:rPr>
        <w:t xml:space="preserve"> (Llanera).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  </w:t>
      </w:r>
    </w:p>
    <w:p w:rsidR="00E91825" w:rsidRPr="008A4F24" w:rsidRDefault="00E91825" w:rsidP="00A90CEC">
      <w:pPr>
        <w:spacing w:after="0" w:line="240" w:lineRule="auto"/>
        <w:jc w:val="both"/>
        <w:rPr>
          <w:rFonts w:ascii="Comic Sans MS" w:eastAsia="Comic Sans MS" w:hAnsi="Comic Sans MS" w:cs="Comic Sans MS"/>
          <w:b/>
          <w:lang w:eastAsia="es-ES" w:bidi="es-ES"/>
        </w:rPr>
      </w:pPr>
      <w:r w:rsidRPr="008A4F24">
        <w:rPr>
          <w:rFonts w:ascii="Comic Sans MS" w:eastAsia="Comic Sans MS" w:hAnsi="Comic Sans MS" w:cs="Comic Sans MS"/>
          <w:b/>
          <w:lang w:eastAsia="es-ES" w:bidi="es-ES"/>
        </w:rPr>
        <w:t>Categorías</w:t>
      </w:r>
    </w:p>
    <w:p w:rsidR="00E91825" w:rsidRPr="008A4F24" w:rsidRDefault="00E91825" w:rsidP="00A90CEC">
      <w:pPr>
        <w:numPr>
          <w:ilvl w:val="0"/>
          <w:numId w:val="2"/>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b/>
          <w:lang w:eastAsia="es-ES" w:bidi="es-ES"/>
        </w:rPr>
        <w:t>Benjamín: femenino y masculino (nacidos/as en 2015 y 2016)</w:t>
      </w:r>
    </w:p>
    <w:p w:rsidR="00E91825" w:rsidRPr="008A4F24" w:rsidRDefault="00E91825" w:rsidP="00A90CEC">
      <w:pPr>
        <w:numPr>
          <w:ilvl w:val="0"/>
          <w:numId w:val="2"/>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b/>
          <w:lang w:eastAsia="es-ES" w:bidi="es-ES"/>
        </w:rPr>
        <w:t xml:space="preserve">Alevín femenino y masculino (nacidos/as en 2013 y 2014) </w:t>
      </w:r>
    </w:p>
    <w:p w:rsidR="00E91825" w:rsidRPr="008A4F24" w:rsidRDefault="00E91825" w:rsidP="00A90CEC">
      <w:pPr>
        <w:numPr>
          <w:ilvl w:val="0"/>
          <w:numId w:val="2"/>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b/>
          <w:lang w:eastAsia="es-ES" w:bidi="es-ES"/>
        </w:rPr>
        <w:t>Infantil femenino y masculino (nacidos/as en 2011 y 2012)</w:t>
      </w:r>
    </w:p>
    <w:p w:rsidR="00E91825" w:rsidRPr="008A4F24" w:rsidRDefault="00E91825" w:rsidP="00A90CEC">
      <w:pPr>
        <w:numPr>
          <w:ilvl w:val="0"/>
          <w:numId w:val="2"/>
        </w:numPr>
        <w:spacing w:after="0" w:line="240" w:lineRule="auto"/>
        <w:ind w:left="0"/>
        <w:jc w:val="both"/>
        <w:rPr>
          <w:rFonts w:ascii="Comic Sans MS" w:eastAsia="Calibri" w:hAnsi="Comic Sans MS" w:cs="Calibri"/>
          <w:lang w:eastAsia="es-ES" w:bidi="es-ES"/>
        </w:rPr>
      </w:pPr>
      <w:r w:rsidRPr="008A4F24">
        <w:rPr>
          <w:rFonts w:ascii="Comic Sans MS" w:eastAsia="Comic Sans MS" w:hAnsi="Comic Sans MS" w:cs="Comic Sans MS"/>
          <w:b/>
          <w:lang w:eastAsia="es-ES" w:bidi="es-ES"/>
        </w:rPr>
        <w:t>Cadete femenino y masculino (nacidos/as en 2009 y 2010)</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En categorías benjamín y alevín podrán participar aquellos jugadores/as sin ranking y los que no superen el grupo uno.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En categoría infantil y cadete, podrán participar aquellos jugadores/as sin ranking y los que no superen el grupo </w:t>
      </w:r>
      <w:r w:rsidRPr="008A4F24">
        <w:rPr>
          <w:rFonts w:ascii="Comic Sans MS" w:eastAsia="Comic Sans MS" w:hAnsi="Comic Sans MS" w:cs="Comic Sans MS"/>
          <w:b/>
          <w:lang w:eastAsia="es-ES" w:bidi="es-ES"/>
        </w:rPr>
        <w:t>tres.</w:t>
      </w:r>
      <w:r w:rsidRPr="008A4F24">
        <w:rPr>
          <w:rFonts w:ascii="Comic Sans MS" w:eastAsia="Comic Sans MS" w:hAnsi="Comic Sans MS" w:cs="Comic Sans MS"/>
          <w:lang w:eastAsia="es-ES" w:bidi="es-ES"/>
        </w:rPr>
        <w:t xml:space="preserve"> </w:t>
      </w:r>
    </w:p>
    <w:p w:rsidR="00E91825" w:rsidRPr="008A4F24" w:rsidRDefault="00E91825" w:rsidP="00A90CEC">
      <w:pPr>
        <w:spacing w:after="0" w:line="240" w:lineRule="auto"/>
        <w:jc w:val="both"/>
        <w:rPr>
          <w:rFonts w:ascii="Comic Sans MS" w:eastAsia="Comic Sans MS" w:hAnsi="Comic Sans MS" w:cs="Comic Sans MS"/>
          <w:lang w:eastAsia="es-ES" w:bidi="es-ES"/>
        </w:rPr>
      </w:pPr>
      <w:r w:rsidRPr="008A4F24">
        <w:rPr>
          <w:rFonts w:ascii="Comic Sans MS" w:eastAsia="Comic Sans MS" w:hAnsi="Comic Sans MS" w:cs="Comic Sans MS"/>
          <w:lang w:eastAsia="es-ES" w:bidi="es-ES"/>
        </w:rPr>
        <w:t xml:space="preserve">El </w:t>
      </w:r>
      <w:proofErr w:type="spellStart"/>
      <w:r w:rsidRPr="008A4F24">
        <w:rPr>
          <w:rFonts w:ascii="Comic Sans MS" w:eastAsia="Comic Sans MS" w:hAnsi="Comic Sans MS" w:cs="Comic Sans MS"/>
          <w:lang w:eastAsia="es-ES" w:bidi="es-ES"/>
        </w:rPr>
        <w:t>ránking</w:t>
      </w:r>
      <w:proofErr w:type="spellEnd"/>
      <w:r w:rsidRPr="008A4F24">
        <w:rPr>
          <w:rFonts w:ascii="Comic Sans MS" w:eastAsia="Comic Sans MS" w:hAnsi="Comic Sans MS" w:cs="Comic Sans MS"/>
          <w:lang w:eastAsia="es-ES" w:bidi="es-ES"/>
        </w:rPr>
        <w:t xml:space="preserve"> de cada jugador/a </w:t>
      </w:r>
      <w:proofErr w:type="spellStart"/>
      <w:r w:rsidRPr="008A4F24">
        <w:rPr>
          <w:rFonts w:ascii="Comic Sans MS" w:eastAsia="Comic Sans MS" w:hAnsi="Comic Sans MS" w:cs="Comic Sans MS"/>
          <w:lang w:eastAsia="es-ES" w:bidi="es-ES"/>
        </w:rPr>
        <w:t>a</w:t>
      </w:r>
      <w:proofErr w:type="spellEnd"/>
      <w:r w:rsidRPr="008A4F24">
        <w:rPr>
          <w:rFonts w:ascii="Comic Sans MS" w:eastAsia="Comic Sans MS" w:hAnsi="Comic Sans MS" w:cs="Comic Sans MS"/>
          <w:lang w:eastAsia="es-ES" w:bidi="es-ES"/>
        </w:rPr>
        <w:t xml:space="preserve"> efectos de validez de su inscripción será el publicado por la R.F.E.T. a fecha de cierre de inscripción de cada una de las dos fases zonales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alibri" w:hAnsi="Comic Sans MS" w:cs="Calibri"/>
          <w:lang w:eastAsia="es-ES" w:bidi="es-ES"/>
        </w:rPr>
        <w:t xml:space="preserve">Los jugadores /as que hayan participado en cualquier zonal,  podrán participar toda la competición con el </w:t>
      </w:r>
      <w:proofErr w:type="spellStart"/>
      <w:r w:rsidRPr="008A4F24">
        <w:rPr>
          <w:rFonts w:ascii="Comic Sans MS" w:eastAsia="Calibri" w:hAnsi="Comic Sans MS" w:cs="Calibri"/>
          <w:lang w:eastAsia="es-ES" w:bidi="es-ES"/>
        </w:rPr>
        <w:t>ránking</w:t>
      </w:r>
      <w:proofErr w:type="spellEnd"/>
      <w:r w:rsidRPr="008A4F24">
        <w:rPr>
          <w:rFonts w:ascii="Comic Sans MS" w:eastAsia="Calibri" w:hAnsi="Comic Sans MS" w:cs="Calibri"/>
          <w:lang w:eastAsia="es-ES" w:bidi="es-ES"/>
        </w:rPr>
        <w:t xml:space="preserve"> del primer zonal que hayan jugado en cualquier fase ( 1° </w:t>
      </w:r>
      <w:proofErr w:type="spellStart"/>
      <w:r w:rsidRPr="008A4F24">
        <w:rPr>
          <w:rFonts w:ascii="Comic Sans MS" w:eastAsia="Calibri" w:hAnsi="Comic Sans MS" w:cs="Calibri"/>
          <w:lang w:eastAsia="es-ES" w:bidi="es-ES"/>
        </w:rPr>
        <w:t>ó</w:t>
      </w:r>
      <w:proofErr w:type="spellEnd"/>
      <w:r w:rsidRPr="008A4F24">
        <w:rPr>
          <w:rFonts w:ascii="Comic Sans MS" w:eastAsia="Calibri" w:hAnsi="Comic Sans MS" w:cs="Calibri"/>
          <w:lang w:eastAsia="es-ES" w:bidi="es-ES"/>
        </w:rPr>
        <w:t xml:space="preserve">  2°). A todo jugador/a clasificado para la fase final se le respetará el </w:t>
      </w:r>
      <w:proofErr w:type="spellStart"/>
      <w:r w:rsidRPr="008A4F24">
        <w:rPr>
          <w:rFonts w:ascii="Comic Sans MS" w:eastAsia="Calibri" w:hAnsi="Comic Sans MS" w:cs="Calibri"/>
          <w:lang w:eastAsia="es-ES" w:bidi="es-ES"/>
        </w:rPr>
        <w:t>ránking</w:t>
      </w:r>
      <w:proofErr w:type="spellEnd"/>
      <w:r w:rsidRPr="008A4F24">
        <w:rPr>
          <w:rFonts w:ascii="Comic Sans MS" w:eastAsia="Calibri" w:hAnsi="Comic Sans MS" w:cs="Calibri"/>
          <w:lang w:eastAsia="es-ES" w:bidi="es-ES"/>
        </w:rPr>
        <w:t xml:space="preserve"> del primer zonal que jugó. </w:t>
      </w:r>
    </w:p>
    <w:p w:rsidR="00E91825" w:rsidRPr="008A4F24" w:rsidRDefault="00E91825" w:rsidP="00A90CEC">
      <w:pPr>
        <w:spacing w:after="0" w:line="240" w:lineRule="auto"/>
        <w:jc w:val="both"/>
        <w:rPr>
          <w:rFonts w:ascii="Comic Sans MS" w:eastAsia="Calibri" w:hAnsi="Comic Sans MS" w:cs="Calibri"/>
          <w:lang w:eastAsia="es-ES" w:bidi="es-ES"/>
        </w:rPr>
      </w:pP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b/>
          <w:lang w:eastAsia="es-ES" w:bidi="es-ES"/>
        </w:rPr>
        <w:t xml:space="preserve">Inscripciones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Las inscripciones las realizará por Internet el delegado o responsable del club o asociación hasta 10 días antes del comienzo de cada prueba zonal en: www.asturias.es/deporteasturiano Juegos Deportivos/Inscripciones Online.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b/>
          <w:lang w:eastAsia="es-ES" w:bidi="es-ES"/>
        </w:rPr>
        <w:t xml:space="preserve">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b/>
          <w:lang w:eastAsia="es-ES" w:bidi="es-ES"/>
        </w:rPr>
        <w:t xml:space="preserve">Datos necesarios para la inscripción </w:t>
      </w:r>
    </w:p>
    <w:p w:rsidR="00E91825" w:rsidRPr="008A4F24" w:rsidRDefault="00E91825" w:rsidP="00A90CEC">
      <w:pPr>
        <w:spacing w:after="0" w:line="240" w:lineRule="auto"/>
        <w:jc w:val="both"/>
        <w:rPr>
          <w:rFonts w:ascii="Comic Sans MS" w:eastAsia="Calibri" w:hAnsi="Comic Sans MS" w:cs="Calibri"/>
          <w:lang w:eastAsia="es-ES" w:bidi="es-ES"/>
        </w:rPr>
      </w:pPr>
      <w:r w:rsidRPr="008A4F24">
        <w:rPr>
          <w:rFonts w:ascii="Comic Sans MS" w:eastAsia="Comic Sans MS" w:hAnsi="Comic Sans MS" w:cs="Comic Sans MS"/>
          <w:lang w:eastAsia="es-ES" w:bidi="es-ES"/>
        </w:rPr>
        <w:t xml:space="preserve">Nombre y apellidos, fecha de nacimiento, D.N.I., licencia federativa de tenis </w:t>
      </w:r>
      <w:proofErr w:type="spellStart"/>
      <w:r w:rsidRPr="008A4F24">
        <w:rPr>
          <w:rFonts w:ascii="Comic Sans MS" w:eastAsia="Comic Sans MS" w:hAnsi="Comic Sans MS" w:cs="Comic Sans MS"/>
          <w:lang w:eastAsia="es-ES" w:bidi="es-ES"/>
        </w:rPr>
        <w:t>ó</w:t>
      </w:r>
      <w:proofErr w:type="spellEnd"/>
      <w:r w:rsidRPr="008A4F24">
        <w:rPr>
          <w:rFonts w:ascii="Comic Sans MS" w:eastAsia="Comic Sans MS" w:hAnsi="Comic Sans MS" w:cs="Comic Sans MS"/>
          <w:lang w:eastAsia="es-ES" w:bidi="es-ES"/>
        </w:rPr>
        <w:t xml:space="preserve"> número de la Seguridad Social </w:t>
      </w:r>
    </w:p>
    <w:p w:rsidR="00E91825" w:rsidRPr="008A4F24" w:rsidRDefault="00E91825" w:rsidP="00A90CEC">
      <w:pPr>
        <w:tabs>
          <w:tab w:val="center" w:pos="0"/>
          <w:tab w:val="center" w:pos="9296"/>
        </w:tabs>
        <w:spacing w:after="0" w:line="240" w:lineRule="auto"/>
        <w:jc w:val="both"/>
        <w:rPr>
          <w:rFonts w:ascii="Comic Sans MS" w:eastAsia="Calibri" w:hAnsi="Comic Sans MS" w:cs="Calibri"/>
          <w:lang w:eastAsia="es-ES" w:bidi="es-ES"/>
        </w:rPr>
      </w:pPr>
      <w:r w:rsidRPr="008A4F24">
        <w:rPr>
          <w:rFonts w:ascii="Comic Sans MS" w:eastAsia="Times New Roman" w:hAnsi="Comic Sans MS" w:cs="Times New Roman"/>
          <w:lang w:eastAsia="es-ES" w:bidi="es-ES"/>
        </w:rPr>
        <w:lastRenderedPageBreak/>
        <w:tab/>
        <w:t xml:space="preserve"> </w:t>
      </w:r>
    </w:p>
    <w:p w:rsidR="00643AE3" w:rsidRPr="008A4F24" w:rsidRDefault="00AE1421" w:rsidP="00A90CEC">
      <w:pPr>
        <w:spacing w:after="0" w:line="240" w:lineRule="auto"/>
        <w:rPr>
          <w:rFonts w:ascii="Comic Sans MS" w:hAnsi="Comic Sans MS"/>
        </w:rPr>
      </w:pPr>
    </w:p>
    <w:sectPr w:rsidR="00643AE3" w:rsidRPr="008A4F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01489"/>
    <w:multiLevelType w:val="hybridMultilevel"/>
    <w:tmpl w:val="FFFFFFFF"/>
    <w:lvl w:ilvl="0" w:tplc="DAC69D6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83CD662">
      <w:start w:val="1"/>
      <w:numFmt w:val="bullet"/>
      <w:lvlText w:val="o"/>
      <w:lvlJc w:val="left"/>
      <w:pPr>
        <w:ind w:left="201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F34A0CB0">
      <w:start w:val="1"/>
      <w:numFmt w:val="bullet"/>
      <w:lvlText w:val="▪"/>
      <w:lvlJc w:val="left"/>
      <w:pPr>
        <w:ind w:left="27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0200EAA">
      <w:start w:val="1"/>
      <w:numFmt w:val="bullet"/>
      <w:lvlText w:val="•"/>
      <w:lvlJc w:val="left"/>
      <w:pPr>
        <w:ind w:left="345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0E0917A">
      <w:start w:val="1"/>
      <w:numFmt w:val="bullet"/>
      <w:lvlText w:val="o"/>
      <w:lvlJc w:val="left"/>
      <w:pPr>
        <w:ind w:left="417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A18CFA4A">
      <w:start w:val="1"/>
      <w:numFmt w:val="bullet"/>
      <w:lvlText w:val="▪"/>
      <w:lvlJc w:val="left"/>
      <w:pPr>
        <w:ind w:left="489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9976DA80">
      <w:start w:val="1"/>
      <w:numFmt w:val="bullet"/>
      <w:lvlText w:val="•"/>
      <w:lvlJc w:val="left"/>
      <w:pPr>
        <w:ind w:left="56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AACCCE4">
      <w:start w:val="1"/>
      <w:numFmt w:val="bullet"/>
      <w:lvlText w:val="o"/>
      <w:lvlJc w:val="left"/>
      <w:pPr>
        <w:ind w:left="633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01C5980">
      <w:start w:val="1"/>
      <w:numFmt w:val="bullet"/>
      <w:lvlText w:val="▪"/>
      <w:lvlJc w:val="left"/>
      <w:pPr>
        <w:ind w:left="7059"/>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nsid w:val="7C866F68"/>
    <w:multiLevelType w:val="hybridMultilevel"/>
    <w:tmpl w:val="FFFFFFFF"/>
    <w:lvl w:ilvl="0" w:tplc="8004B646">
      <w:start w:val="1"/>
      <w:numFmt w:val="decimal"/>
      <w:lvlText w:val="%1."/>
      <w:lvlJc w:val="left"/>
      <w:pPr>
        <w:ind w:left="113"/>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1" w:tplc="125244E0">
      <w:start w:val="1"/>
      <w:numFmt w:val="lowerLetter"/>
      <w:lvlText w:val="%2"/>
      <w:lvlJc w:val="left"/>
      <w:pPr>
        <w:ind w:left="2122"/>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D9F87FCC">
      <w:start w:val="1"/>
      <w:numFmt w:val="lowerRoman"/>
      <w:lvlText w:val="%3"/>
      <w:lvlJc w:val="left"/>
      <w:pPr>
        <w:ind w:left="2842"/>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565217FC">
      <w:start w:val="1"/>
      <w:numFmt w:val="decimal"/>
      <w:lvlText w:val="%4"/>
      <w:lvlJc w:val="left"/>
      <w:pPr>
        <w:ind w:left="3562"/>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6340FC74">
      <w:start w:val="1"/>
      <w:numFmt w:val="lowerLetter"/>
      <w:lvlText w:val="%5"/>
      <w:lvlJc w:val="left"/>
      <w:pPr>
        <w:ind w:left="4282"/>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817E1C98">
      <w:start w:val="1"/>
      <w:numFmt w:val="lowerRoman"/>
      <w:lvlText w:val="%6"/>
      <w:lvlJc w:val="left"/>
      <w:pPr>
        <w:ind w:left="5002"/>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620C0610">
      <w:start w:val="1"/>
      <w:numFmt w:val="decimal"/>
      <w:lvlText w:val="%7"/>
      <w:lvlJc w:val="left"/>
      <w:pPr>
        <w:ind w:left="5722"/>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E962F446">
      <w:start w:val="1"/>
      <w:numFmt w:val="lowerLetter"/>
      <w:lvlText w:val="%8"/>
      <w:lvlJc w:val="left"/>
      <w:pPr>
        <w:ind w:left="6442"/>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BB8C9904">
      <w:start w:val="1"/>
      <w:numFmt w:val="lowerRoman"/>
      <w:lvlText w:val="%9"/>
      <w:lvlJc w:val="left"/>
      <w:pPr>
        <w:ind w:left="7162"/>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824"/>
    <w:rsid w:val="008A4F24"/>
    <w:rsid w:val="00921F9B"/>
    <w:rsid w:val="00A90CEC"/>
    <w:rsid w:val="00A95824"/>
    <w:rsid w:val="00AE1421"/>
    <w:rsid w:val="00D357E5"/>
    <w:rsid w:val="00E918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A90CEC"/>
    <w:pPr>
      <w:spacing w:after="0" w:line="240" w:lineRule="auto"/>
    </w:pPr>
    <w:rPr>
      <w:rFonts w:eastAsia="Times New Roman"/>
      <w:lang w:eastAsia="es-E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rsid w:val="00A90CEC"/>
    <w:pPr>
      <w:spacing w:after="0" w:line="240" w:lineRule="auto"/>
    </w:pPr>
    <w:rPr>
      <w:rFonts w:eastAsia="Times New Roman"/>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5F7B435E</Template>
  <TotalTime>7</TotalTime>
  <Pages>2</Pages>
  <Words>590</Words>
  <Characters>3248</Characters>
  <Application>Microsoft Office Word</Application>
  <DocSecurity>0</DocSecurity>
  <Lines>27</Lines>
  <Paragraphs>7</Paragraphs>
  <ScaleCrop>false</ScaleCrop>
  <Company>PRINCIPADO_DE_ASTURIAS</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RODRIGUEZ CUETO</dc:creator>
  <cp:keywords/>
  <dc:description/>
  <cp:lastModifiedBy>SARA RODRIGUEZ CUETO</cp:lastModifiedBy>
  <cp:revision>5</cp:revision>
  <dcterms:created xsi:type="dcterms:W3CDTF">2024-10-18T11:11:00Z</dcterms:created>
  <dcterms:modified xsi:type="dcterms:W3CDTF">2024-10-18T11:19:00Z</dcterms:modified>
</cp:coreProperties>
</file>